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A60CA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EA60CA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EB05DA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51</w:t>
            </w:r>
            <w:bookmarkStart w:id="0" w:name="_GoBack"/>
            <w:bookmarkEnd w:id="0"/>
          </w:p>
        </w:tc>
      </w:tr>
      <w:tr w:rsidR="00EA60CA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EA60CA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6E7B97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6E7B97">
              <w:rPr>
                <w:rFonts w:ascii="Tahoma" w:hAnsi="Tahoma" w:cs="Tahoma"/>
                <w:b/>
                <w:color w:val="000000"/>
              </w:rPr>
              <w:t>2280247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1E32E0">
        <w:rPr>
          <w:b/>
          <w:sz w:val="24"/>
          <w:szCs w:val="24"/>
        </w:rPr>
        <w:t>тО</w:t>
      </w:r>
      <w:r w:rsidR="00F8556E">
        <w:rPr>
          <w:b/>
          <w:sz w:val="24"/>
          <w:szCs w:val="24"/>
        </w:rPr>
        <w:t>-10</w:t>
      </w:r>
      <w:r w:rsidR="00B52D6D">
        <w:rPr>
          <w:b/>
          <w:sz w:val="24"/>
          <w:szCs w:val="24"/>
        </w:rPr>
        <w:t> </w:t>
      </w:r>
      <w:r w:rsidR="000E6E49">
        <w:rPr>
          <w:b/>
          <w:sz w:val="24"/>
          <w:szCs w:val="24"/>
        </w:rPr>
        <w:t>30</w:t>
      </w:r>
      <w:r w:rsidR="00B52D6D">
        <w:rPr>
          <w:b/>
          <w:sz w:val="24"/>
          <w:szCs w:val="24"/>
        </w:rPr>
        <w:t>0/</w:t>
      </w:r>
      <w:r w:rsidR="000E6E49">
        <w:rPr>
          <w:b/>
          <w:sz w:val="24"/>
          <w:szCs w:val="24"/>
        </w:rPr>
        <w:t>50</w:t>
      </w:r>
      <w:r w:rsidR="00B52D6D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1E32E0" w:rsidP="00CA5EC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A5ECF" w:rsidP="00310AF2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0E6E4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0E6E49">
              <w:rPr>
                <w:color w:val="000000"/>
                <w:sz w:val="24"/>
                <w:szCs w:val="24"/>
              </w:rPr>
              <w:t>300;400;50</w:t>
            </w:r>
            <w:r w:rsidR="00B52D6D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оконцевания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антитрекинговой трубки сплошным равномерным слоем должен быть нанесен термоплавкий клей и выполнена подмотка ленты-герметика по оболочке кабеля на выходе проволочного экрана; наконечники для оконцевания жилы и проволок экрана должны быть болтовыми; жила комплектуется фазными антитрекинговыми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98767A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98767A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Количество фазных антитрекинговых изоляторов, шт. – 2</w:t>
            </w:r>
            <w:r w:rsidR="0098767A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1C05A6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наконечник с 2-мя срывными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Фазные антитрекинговые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83B" w:rsidRDefault="00EC183B">
      <w:r>
        <w:separator/>
      </w:r>
    </w:p>
  </w:endnote>
  <w:endnote w:type="continuationSeparator" w:id="0">
    <w:p w:rsidR="00EC183B" w:rsidRDefault="00EC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1E169B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EB05DA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83B" w:rsidRDefault="00EC183B">
      <w:r>
        <w:separator/>
      </w:r>
    </w:p>
  </w:footnote>
  <w:footnote w:type="continuationSeparator" w:id="0">
    <w:p w:rsidR="00EC183B" w:rsidRDefault="00EC1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E16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E49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5A6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169B"/>
    <w:rsid w:val="001E319B"/>
    <w:rsid w:val="001E32E0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D76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E7B97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0EF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1D5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8767A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5036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2D6D"/>
    <w:rsid w:val="00B54E2D"/>
    <w:rsid w:val="00B55D64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5ECF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0E5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CA"/>
    <w:rsid w:val="00EA7128"/>
    <w:rsid w:val="00EB00A3"/>
    <w:rsid w:val="00EB03D9"/>
    <w:rsid w:val="00EB05DA"/>
    <w:rsid w:val="00EB165B"/>
    <w:rsid w:val="00EB415F"/>
    <w:rsid w:val="00EB548A"/>
    <w:rsid w:val="00EB6FBD"/>
    <w:rsid w:val="00EB73B3"/>
    <w:rsid w:val="00EB744B"/>
    <w:rsid w:val="00EB787F"/>
    <w:rsid w:val="00EB7E9B"/>
    <w:rsid w:val="00EC183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C444627-5E37-4AAE-B8E8-D090F537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A27A3-01D2-4D9B-8EB9-14F212E5D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2014-07-14T13:42:00Z</dcterms:created>
  <dcterms:modified xsi:type="dcterms:W3CDTF">2014-07-14T13:42:00Z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